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4014" w:rsidRPr="003B4014" w:rsidRDefault="003B4014" w:rsidP="003B4014">
      <w:pPr>
        <w:autoSpaceDE w:val="0"/>
        <w:autoSpaceDN w:val="0"/>
        <w:adjustRightInd w:val="0"/>
        <w:spacing w:after="120" w:line="240" w:lineRule="auto"/>
        <w:ind w:firstLine="720"/>
        <w:jc w:val="both"/>
        <w:rPr>
          <w:rFonts w:cs="Times New Roman"/>
          <w:b/>
          <w:szCs w:val="28"/>
        </w:rPr>
      </w:pPr>
      <w:r w:rsidRPr="003B4014">
        <w:rPr>
          <w:rFonts w:cs="Times New Roman"/>
          <w:b/>
          <w:szCs w:val="28"/>
        </w:rPr>
        <w:t xml:space="preserve">I. </w:t>
      </w:r>
      <w:r w:rsidRPr="003B4014">
        <w:rPr>
          <w:b/>
          <w:bCs/>
          <w:szCs w:val="28"/>
          <w:lang w:val="sv-SE"/>
        </w:rPr>
        <w:t>Thủ tục về chuyển mục đích sử dụng đất, giao đất, cho thuê đấ</w:t>
      </w:r>
      <w:r w:rsidR="0084674A">
        <w:rPr>
          <w:b/>
          <w:bCs/>
          <w:szCs w:val="28"/>
          <w:lang w:val="sv-SE"/>
        </w:rPr>
        <w:t>t</w:t>
      </w:r>
    </w:p>
    <w:p w:rsidR="00BC4F0A" w:rsidRPr="00A75AD4" w:rsidRDefault="00BC4F0A" w:rsidP="00BC4F0A">
      <w:pPr>
        <w:autoSpaceDE w:val="0"/>
        <w:autoSpaceDN w:val="0"/>
        <w:adjustRightInd w:val="0"/>
        <w:spacing w:after="120" w:line="240" w:lineRule="auto"/>
        <w:ind w:left="720"/>
        <w:rPr>
          <w:rFonts w:cs="Times New Roman"/>
          <w:b/>
          <w:szCs w:val="28"/>
        </w:rPr>
      </w:pPr>
      <w:r w:rsidRPr="00A75AD4">
        <w:rPr>
          <w:rFonts w:cs="Times New Roman"/>
          <w:b/>
          <w:szCs w:val="28"/>
        </w:rPr>
        <w:t>1. Thành phần, số lượng hồ sơ:</w:t>
      </w:r>
    </w:p>
    <w:p w:rsidR="00BC4F0A" w:rsidRPr="00BC4F0A" w:rsidRDefault="00BC4F0A" w:rsidP="00BC4F0A">
      <w:pPr>
        <w:autoSpaceDE w:val="0"/>
        <w:autoSpaceDN w:val="0"/>
        <w:adjustRightInd w:val="0"/>
        <w:spacing w:after="120" w:line="240" w:lineRule="auto"/>
        <w:ind w:firstLine="720"/>
        <w:rPr>
          <w:rFonts w:cs="Times New Roman"/>
          <w:szCs w:val="28"/>
        </w:rPr>
      </w:pPr>
      <w:r w:rsidRPr="00BC4F0A">
        <w:rPr>
          <w:rFonts w:cs="Times New Roman"/>
          <w:szCs w:val="28"/>
        </w:rPr>
        <w:t>a) Thành phần hồ sơ:</w:t>
      </w:r>
    </w:p>
    <w:p w:rsidR="0047503C" w:rsidRDefault="00A75AD4" w:rsidP="0047503C">
      <w:pPr>
        <w:autoSpaceDE w:val="0"/>
        <w:autoSpaceDN w:val="0"/>
        <w:adjustRightInd w:val="0"/>
        <w:spacing w:after="120" w:line="240" w:lineRule="auto"/>
        <w:ind w:firstLine="720"/>
        <w:jc w:val="both"/>
        <w:rPr>
          <w:rFonts w:cs="Times New Roman"/>
          <w:szCs w:val="28"/>
        </w:rPr>
      </w:pPr>
      <w:r>
        <w:rPr>
          <w:rFonts w:cs="Times New Roman"/>
          <w:szCs w:val="28"/>
        </w:rPr>
        <w:t>-</w:t>
      </w:r>
      <w:r w:rsidR="0047503C" w:rsidRPr="0047503C">
        <w:rPr>
          <w:rFonts w:cs="Times New Roman"/>
          <w:szCs w:val="28"/>
        </w:rPr>
        <w:t xml:space="preserve"> Đơn xin phép chuyển mục đích sử dụng đất (theo Mẫu số 01 ban hành kèm theo Thông tư số 30/2014/TT-BTNMT); </w:t>
      </w:r>
    </w:p>
    <w:p w:rsidR="0047503C" w:rsidRDefault="00A75AD4" w:rsidP="0047503C">
      <w:pPr>
        <w:autoSpaceDE w:val="0"/>
        <w:autoSpaceDN w:val="0"/>
        <w:adjustRightInd w:val="0"/>
        <w:spacing w:after="120" w:line="240" w:lineRule="auto"/>
        <w:ind w:firstLine="720"/>
        <w:jc w:val="both"/>
        <w:rPr>
          <w:rFonts w:cs="Times New Roman"/>
          <w:szCs w:val="28"/>
        </w:rPr>
      </w:pPr>
      <w:r>
        <w:rPr>
          <w:rFonts w:cs="Times New Roman"/>
          <w:szCs w:val="28"/>
        </w:rPr>
        <w:t>-</w:t>
      </w:r>
      <w:r w:rsidR="0047503C" w:rsidRPr="0047503C">
        <w:rPr>
          <w:rFonts w:cs="Times New Roman"/>
          <w:szCs w:val="28"/>
        </w:rPr>
        <w:t xml:space="preserve"> Giấy chứng nhận quyền sử dụng đất hoặc Giấy chứng nhận quyền sở hữu nhà ở và quyền sử dụng đất ở hoặc Giấy chứng nhận quyền sử dụng đất, quyền sở hữu nhà ở và tài sản khác gắn liền với đất; </w:t>
      </w:r>
    </w:p>
    <w:p w:rsidR="00BC4F0A" w:rsidRPr="00BC4F0A" w:rsidRDefault="00A75AD4" w:rsidP="0047503C">
      <w:pPr>
        <w:autoSpaceDE w:val="0"/>
        <w:autoSpaceDN w:val="0"/>
        <w:adjustRightInd w:val="0"/>
        <w:spacing w:after="120" w:line="240" w:lineRule="auto"/>
        <w:ind w:firstLine="720"/>
        <w:jc w:val="both"/>
        <w:rPr>
          <w:rFonts w:cs="Times New Roman"/>
          <w:szCs w:val="28"/>
        </w:rPr>
      </w:pPr>
      <w:r>
        <w:rPr>
          <w:rFonts w:cs="Times New Roman"/>
          <w:szCs w:val="28"/>
        </w:rPr>
        <w:t>-</w:t>
      </w:r>
      <w:r w:rsidR="0047503C" w:rsidRPr="0047503C">
        <w:rPr>
          <w:rFonts w:cs="Times New Roman"/>
          <w:szCs w:val="28"/>
        </w:rPr>
        <w:t xml:space="preserve"> Văn bản thẩm định điều kiện cho phép chuyển mục đích sử dụng đất đối với trường hợp chuyển mục đích sử dụng đất để thực hiện dự án đầu tư xây dựng nhà ở để bán hoặc để cho thuê hoặc để bán kết hợp cho thuê theo quy định của pháp luật về nhà ở; dự án đầu tư kinh doanh bất động sản gắn với quyền sử dụng đất theo quy định của pháp luật về kinh doanh bất động sản; dự án sản xuất, kinh doanh không sử dụng vốn từ ngân sách nhà nước.</w:t>
      </w:r>
    </w:p>
    <w:p w:rsidR="00BC4F0A" w:rsidRPr="00BC4F0A" w:rsidRDefault="00BC4F0A" w:rsidP="00BC4F0A">
      <w:pPr>
        <w:autoSpaceDE w:val="0"/>
        <w:autoSpaceDN w:val="0"/>
        <w:adjustRightInd w:val="0"/>
        <w:spacing w:after="120" w:line="240" w:lineRule="auto"/>
        <w:ind w:firstLine="720"/>
        <w:rPr>
          <w:rFonts w:cs="Times New Roman"/>
          <w:szCs w:val="28"/>
        </w:rPr>
      </w:pPr>
      <w:r w:rsidRPr="00BC4F0A">
        <w:rPr>
          <w:rFonts w:cs="Times New Roman"/>
          <w:szCs w:val="28"/>
        </w:rPr>
        <w:t>b) Số lượng: 01 bộ.</w:t>
      </w:r>
    </w:p>
    <w:p w:rsidR="00BC4F0A" w:rsidRPr="00A75AD4" w:rsidRDefault="00BC4F0A" w:rsidP="00BC4F0A">
      <w:pPr>
        <w:autoSpaceDE w:val="0"/>
        <w:autoSpaceDN w:val="0"/>
        <w:adjustRightInd w:val="0"/>
        <w:spacing w:after="120" w:line="240" w:lineRule="auto"/>
        <w:ind w:firstLine="720"/>
        <w:rPr>
          <w:rFonts w:cs="Times New Roman"/>
          <w:b/>
          <w:szCs w:val="28"/>
        </w:rPr>
      </w:pPr>
      <w:r w:rsidRPr="00A75AD4">
        <w:rPr>
          <w:rFonts w:cs="Times New Roman"/>
          <w:b/>
          <w:szCs w:val="28"/>
        </w:rPr>
        <w:t>2. Trình tự thực hiện:</w:t>
      </w:r>
    </w:p>
    <w:p w:rsidR="00037897" w:rsidRPr="00037897" w:rsidRDefault="00A75AD4" w:rsidP="00037897">
      <w:pPr>
        <w:autoSpaceDE w:val="0"/>
        <w:autoSpaceDN w:val="0"/>
        <w:adjustRightInd w:val="0"/>
        <w:spacing w:after="120" w:line="240" w:lineRule="auto"/>
        <w:ind w:firstLine="720"/>
        <w:rPr>
          <w:rFonts w:cs="Times New Roman"/>
          <w:szCs w:val="28"/>
        </w:rPr>
      </w:pPr>
      <w:r>
        <w:rPr>
          <w:rFonts w:cs="Times New Roman"/>
          <w:szCs w:val="28"/>
        </w:rPr>
        <w:t>2.</w:t>
      </w:r>
      <w:r w:rsidR="00037897" w:rsidRPr="00037897">
        <w:rPr>
          <w:rFonts w:cs="Times New Roman"/>
          <w:szCs w:val="28"/>
        </w:rPr>
        <w:t>1. Tiếp nhận hồ sơ</w:t>
      </w:r>
    </w:p>
    <w:p w:rsidR="00037897" w:rsidRPr="00037897" w:rsidRDefault="00037897" w:rsidP="00A75AD4">
      <w:pPr>
        <w:autoSpaceDE w:val="0"/>
        <w:autoSpaceDN w:val="0"/>
        <w:adjustRightInd w:val="0"/>
        <w:spacing w:after="120" w:line="240" w:lineRule="auto"/>
        <w:ind w:firstLine="720"/>
        <w:jc w:val="both"/>
        <w:rPr>
          <w:rFonts w:cs="Times New Roman"/>
          <w:szCs w:val="28"/>
        </w:rPr>
      </w:pPr>
      <w:r w:rsidRPr="00037897">
        <w:rPr>
          <w:rFonts w:cs="Times New Roman"/>
          <w:szCs w:val="28"/>
        </w:rPr>
        <w:t>a) Cá nhân, tổ chức nộp hồ sơ trực tiếp tại Bộ phận tiếp nhận và trả kết quả của Sở Tài nguyên và Môi trường (gọi tắt là Bộ phận tiếp nhận và trả kết quả);</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b) Công chức tiếp nhận hồ sơ tại Bộ phận tiếp nhận và trả kết quả kiểm tra tính hợp lệ, đầy đủ của hồ sơ:</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Trường hợp hồ sơ không thuộc phạm vi giải quyết thì hướng dẫn để cá nhân, tổ chức đến cơ quan có thẩm quyền giải quyết;</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Trường hợp hồ sơ chưa hợp lệ thì hướng dẫn cụ thể theo mẫu số 01 tại Phụ lục ban hành kèm theo Quyết định này;</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c) Công chức tiếp nhận hồ sơ nhập vào Sổ theo dõi hồ sơ theo mẫu số 02 tại Phụ lục ban hành kèm theo Quyết định này và phần mềm điện tử (nếu có); lập Giấy tiếp nhận hồ sơ và hẹn trả kết quả theo mẫu số 03 tại Phụ lục ban hành kèm theo Quyết định này;</w:t>
      </w:r>
    </w:p>
    <w:p w:rsidR="00037897" w:rsidRPr="00037897" w:rsidRDefault="00A75AD4" w:rsidP="00037897">
      <w:pPr>
        <w:autoSpaceDE w:val="0"/>
        <w:autoSpaceDN w:val="0"/>
        <w:adjustRightInd w:val="0"/>
        <w:spacing w:after="120" w:line="240" w:lineRule="auto"/>
        <w:ind w:firstLine="720"/>
        <w:rPr>
          <w:rFonts w:cs="Times New Roman"/>
          <w:szCs w:val="28"/>
        </w:rPr>
      </w:pPr>
      <w:r>
        <w:rPr>
          <w:rFonts w:cs="Times New Roman"/>
          <w:szCs w:val="28"/>
        </w:rPr>
        <w:t>2.</w:t>
      </w:r>
      <w:r w:rsidR="00037897" w:rsidRPr="00037897">
        <w:rPr>
          <w:rFonts w:cs="Times New Roman"/>
          <w:szCs w:val="28"/>
        </w:rPr>
        <w:t>2. Chuyển hồ sơ</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a) Sau khi tiếp nhận hồ sơ theo quy định tại Điểm c Khoản 1 Điều này, công chức lập Phiếu kiểm soát quá trình giải quyết hồ sơ theo mẫu số 04 tại Phụ lục ban hành kèm theo Quyết định này;</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b) Chuyển hồ sơ và Phiếu kiểm soát quá trình giải quyết hồ sơ cho cơ quan giải quyết (Phòng Tài nguyên đất). Phiếu kiểm soát quá trình giải quyết hồ sơ được chuyển theo hồ sơ và lưu tại Bộ phận tiếp nhận và trả kết quả.</w:t>
      </w:r>
    </w:p>
    <w:p w:rsidR="00037897" w:rsidRPr="00037897" w:rsidRDefault="00A75AD4" w:rsidP="00037897">
      <w:pPr>
        <w:autoSpaceDE w:val="0"/>
        <w:autoSpaceDN w:val="0"/>
        <w:adjustRightInd w:val="0"/>
        <w:spacing w:after="120" w:line="240" w:lineRule="auto"/>
        <w:ind w:firstLine="720"/>
        <w:rPr>
          <w:rFonts w:cs="Times New Roman"/>
          <w:szCs w:val="28"/>
        </w:rPr>
      </w:pPr>
      <w:r>
        <w:rPr>
          <w:rFonts w:cs="Times New Roman"/>
          <w:szCs w:val="28"/>
        </w:rPr>
        <w:t>2.</w:t>
      </w:r>
      <w:r w:rsidR="00037897" w:rsidRPr="00037897">
        <w:rPr>
          <w:rFonts w:cs="Times New Roman"/>
          <w:szCs w:val="28"/>
        </w:rPr>
        <w:t>3. Giải quyết hồ sơ</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lastRenderedPageBreak/>
        <w:t>Sau khi tiếp nhận hồ sơ cơ quan giải quyết phân công cán bộ, công chức giải quyết như sau:</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Công chức báo cáo Lãnh đạo Phòng phương án thẩm tra, xác minh và tổ chức thực hiện. Quá trình thẩm tra, xác minh phải được lập thành hồ sơ và lưu tại cơ quan giải quyết;</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Đối với hồ sơ qua thẩm tra, xác minh đủ điều kiện giải quyết: Công chức thẩm định dự thảo tờ trình, quyết định cho phép chuyển mục đích sử dụng đất, báo cáo Lãnh đạo Phòng để trình Lãnh đạo Sở xem xét ký tờ trình UBND tỉnh quyết định và chuyển kết quả giải quyết hồ sơ cho Bộ phận tiếp nhận và trả kết quả;</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Đối với hồ sơ qua thẩm tra, xác minh chưa đủ điều kiện giải quyết: Công chức báo cáo cấp có thẩm quyền trả lại hồ sơ kèm theo thông báo bằng văn bản và nêu rõ lý do, nội dung cần bổ sung. Thời gian mà cơ quan, tổ chức đã giải quyết lần đầu được tính trong thời gian giải quyết hồ sơ;</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c) Các hồ sơ quy định tại Điểm a, b Khoản này sau khi thẩm định không đủ điều kiện giải quyết, công chức báo cáo cấp có thẩm quyền trả lại hồ sơ và thông báo bằng văn bản nêu rõ lý do không giải quyết hồ sơ. Thông báo được nhập vào mục trả kết quả trong Sổ theo dõi hồ sơ. Thời hạn thông báo phải trong thời hạn giải quyết hồ sơ theo quy định;</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d) Các hồ sơ quá hạn giải quyết: Cơ quan giải quyết hồ sơ phải thông báo bằng văn bản cho Bộ phận tiếp nhận và trả kết quả và văn bản xin lỗi cá nhân, tổ chức, trong đó ghi rõ lý do quá hạn, thời hạn trả kết quả.</w:t>
      </w:r>
    </w:p>
    <w:p w:rsidR="00037897" w:rsidRPr="00037897" w:rsidRDefault="00A75AD4" w:rsidP="00037897">
      <w:pPr>
        <w:autoSpaceDE w:val="0"/>
        <w:autoSpaceDN w:val="0"/>
        <w:adjustRightInd w:val="0"/>
        <w:spacing w:after="120" w:line="240" w:lineRule="auto"/>
        <w:ind w:firstLine="720"/>
        <w:rPr>
          <w:rFonts w:cs="Times New Roman"/>
          <w:szCs w:val="28"/>
        </w:rPr>
      </w:pPr>
      <w:r>
        <w:rPr>
          <w:rFonts w:cs="Times New Roman"/>
          <w:szCs w:val="28"/>
        </w:rPr>
        <w:t>2.</w:t>
      </w:r>
      <w:r w:rsidR="00037897" w:rsidRPr="00037897">
        <w:rPr>
          <w:rFonts w:cs="Times New Roman"/>
          <w:szCs w:val="28"/>
        </w:rPr>
        <w:t>4. Trả kết quả giải quyết hồ sơ</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Công chức tại Bộ phận tiếp nhận và trả kết quả nhập vào Sổ theo dõi hồ sơ và phần mềm điện tử (nếu có) và thực hiện như sau:</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a) Các hồ sơ đã giải quyết xong: Trả kết quả giải quyết hồ sơ cho cá nhân, tổ chức và thu phí, lệ phí (nếu có);</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b) Đối với hồ sơ chưa đủ điều kiện giải quyết: Liên hệ với cá nhân, tổ chức để yêu cầu bổ sung hồ sơ theo thông báo của cơ quan giải quyết hồ sơ và văn bản xin lỗi của Bộ phận tiếp nhận và trả kết quả (nếu là lỗi của công chức khi tiếp nhận hồ sơ);</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c) Đối với hồ sơ không giải quyết: Liên hệ với cá nhân, tổ chức để trả lại hồ sơ kèm theo thông báo không giải quyết hồ sơ;</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d) Đối với hồ sơ quá hạn giải quyết: Thông báo thời hạn trả kết quả lần sau và chuyển văn bản xin lỗi của cơ quan làm quá hạn giải quyết cho cá nhân, tổ chức;</w:t>
      </w:r>
    </w:p>
    <w:p w:rsidR="00037897" w:rsidRP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t>đ) Đối với hồ sơ giải quyết xong trước thời hạn trả kết quả: Liên hệ để cá nhân, tổ chức nhận kết quả;</w:t>
      </w:r>
    </w:p>
    <w:p w:rsidR="00037897" w:rsidRDefault="00037897" w:rsidP="00037897">
      <w:pPr>
        <w:autoSpaceDE w:val="0"/>
        <w:autoSpaceDN w:val="0"/>
        <w:adjustRightInd w:val="0"/>
        <w:spacing w:after="120" w:line="240" w:lineRule="auto"/>
        <w:ind w:firstLine="720"/>
        <w:rPr>
          <w:rFonts w:cs="Times New Roman"/>
          <w:szCs w:val="28"/>
        </w:rPr>
      </w:pPr>
      <w:r w:rsidRPr="00037897">
        <w:rPr>
          <w:rFonts w:cs="Times New Roman"/>
          <w:szCs w:val="28"/>
        </w:rPr>
        <w:lastRenderedPageBreak/>
        <w:t>e) Trường hợp cá nhân, tổ chức chưa đến nhận hồ sơ theo giấy tiếp nhận hồ sơ và hẹn trả kết quả thì kết quả giải quyết hồ sơ được lưu giữ tại Bộ phận tiếp nhận và trả kết quả.</w:t>
      </w:r>
    </w:p>
    <w:p w:rsidR="00BC4F0A" w:rsidRPr="00BC4F0A" w:rsidRDefault="00BC4F0A" w:rsidP="00037897">
      <w:pPr>
        <w:autoSpaceDE w:val="0"/>
        <w:autoSpaceDN w:val="0"/>
        <w:adjustRightInd w:val="0"/>
        <w:spacing w:after="120" w:line="240" w:lineRule="auto"/>
        <w:ind w:firstLine="720"/>
        <w:jc w:val="both"/>
        <w:rPr>
          <w:rFonts w:cs="Times New Roman"/>
          <w:szCs w:val="28"/>
        </w:rPr>
      </w:pPr>
      <w:r w:rsidRPr="00A75AD4">
        <w:rPr>
          <w:rFonts w:cs="Times New Roman"/>
          <w:b/>
          <w:szCs w:val="28"/>
        </w:rPr>
        <w:t>3. Thời gian giải quyết</w:t>
      </w:r>
      <w:r w:rsidRPr="00BC4F0A">
        <w:rPr>
          <w:rFonts w:cs="Times New Roman"/>
          <w:szCs w:val="28"/>
        </w:rPr>
        <w:t xml:space="preserve">: </w:t>
      </w:r>
      <w:r w:rsidR="00037897" w:rsidRPr="00037897">
        <w:rPr>
          <w:rFonts w:cs="Times New Roman"/>
          <w:szCs w:val="28"/>
        </w:rPr>
        <w:t>10 ngày làm việc; các xã miền núi, vùng sâu, vùng xa, vùng có điều kiện kinh tế-xã hội khó khăn thì được tăng thêm 8 ngày</w:t>
      </w:r>
    </w:p>
    <w:p w:rsidR="00BC4F0A" w:rsidRPr="00BC4F0A" w:rsidRDefault="00BC4F0A" w:rsidP="00BC4F0A">
      <w:pPr>
        <w:autoSpaceDE w:val="0"/>
        <w:autoSpaceDN w:val="0"/>
        <w:adjustRightInd w:val="0"/>
        <w:spacing w:after="120" w:line="240" w:lineRule="auto"/>
        <w:ind w:firstLine="720"/>
        <w:rPr>
          <w:rFonts w:cs="Times New Roman"/>
          <w:szCs w:val="28"/>
        </w:rPr>
      </w:pPr>
      <w:r w:rsidRPr="00A75AD4">
        <w:rPr>
          <w:rFonts w:cs="Times New Roman"/>
          <w:b/>
          <w:szCs w:val="28"/>
        </w:rPr>
        <w:t>4. Kết quả:</w:t>
      </w:r>
      <w:r w:rsidRPr="00BC4F0A">
        <w:rPr>
          <w:rFonts w:cs="Times New Roman"/>
          <w:szCs w:val="28"/>
        </w:rPr>
        <w:t xml:space="preserve"> </w:t>
      </w:r>
      <w:r w:rsidR="00D070BA" w:rsidRPr="00D070BA">
        <w:rPr>
          <w:rFonts w:cs="Times New Roman"/>
          <w:szCs w:val="28"/>
        </w:rPr>
        <w:t>Quyết định cho phép chuyển mục đích sử dụng đất.</w:t>
      </w:r>
    </w:p>
    <w:p w:rsidR="004F462A" w:rsidRDefault="00BC4F0A" w:rsidP="00BC4F0A">
      <w:pPr>
        <w:autoSpaceDE w:val="0"/>
        <w:autoSpaceDN w:val="0"/>
        <w:adjustRightInd w:val="0"/>
        <w:spacing w:after="120" w:line="240" w:lineRule="auto"/>
        <w:ind w:firstLine="720"/>
        <w:rPr>
          <w:rFonts w:cs="Times New Roman"/>
          <w:szCs w:val="28"/>
        </w:rPr>
      </w:pPr>
      <w:r w:rsidRPr="00A75AD4">
        <w:rPr>
          <w:rFonts w:cs="Times New Roman"/>
          <w:b/>
          <w:szCs w:val="28"/>
        </w:rPr>
        <w:t>5. Phí, lệ phí</w:t>
      </w:r>
      <w:r w:rsidRPr="00BC4F0A">
        <w:rPr>
          <w:rFonts w:cs="Times New Roman"/>
          <w:szCs w:val="28"/>
        </w:rPr>
        <w:t>: Theo quy định hiện hành.</w:t>
      </w:r>
    </w:p>
    <w:p w:rsidR="00BC4F0A" w:rsidRPr="004F462A" w:rsidRDefault="00BC4F0A" w:rsidP="004F462A"/>
    <w:sectPr w:rsidR="00BC4F0A" w:rsidRPr="004F462A" w:rsidSect="007A25AE">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67544D"/>
    <w:multiLevelType w:val="hybridMultilevel"/>
    <w:tmpl w:val="B0F29FC2"/>
    <w:lvl w:ilvl="0" w:tplc="1BBEA09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8CD3081"/>
    <w:multiLevelType w:val="hybridMultilevel"/>
    <w:tmpl w:val="72128CE8"/>
    <w:lvl w:ilvl="0" w:tplc="BD1C66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9EB0DE4"/>
    <w:multiLevelType w:val="multilevel"/>
    <w:tmpl w:val="30CEC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AD4A1B"/>
    <w:multiLevelType w:val="hybridMultilevel"/>
    <w:tmpl w:val="DF1A8222"/>
    <w:lvl w:ilvl="0" w:tplc="44560DC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E7E4068"/>
    <w:multiLevelType w:val="hybridMultilevel"/>
    <w:tmpl w:val="F528ADEE"/>
    <w:lvl w:ilvl="0" w:tplc="26C808A6">
      <w:start w:val="1"/>
      <w:numFmt w:val="lowerLetter"/>
      <w:lvlText w:val="%1)"/>
      <w:lvlJc w:val="left"/>
      <w:pPr>
        <w:ind w:left="361" w:hanging="243"/>
      </w:pPr>
      <w:rPr>
        <w:rFonts w:ascii="Times New Roman" w:eastAsia="Tahoma" w:hAnsi="Times New Roman" w:cs="Times New Roman" w:hint="default"/>
        <w:color w:val="auto"/>
        <w:spacing w:val="-6"/>
        <w:w w:val="78"/>
        <w:sz w:val="28"/>
        <w:szCs w:val="28"/>
        <w:lang w:val="vi" w:eastAsia="en-US" w:bidi="ar-SA"/>
      </w:rPr>
    </w:lvl>
    <w:lvl w:ilvl="1" w:tplc="73668CD2">
      <w:numFmt w:val="bullet"/>
      <w:lvlText w:val="•"/>
      <w:lvlJc w:val="left"/>
      <w:pPr>
        <w:ind w:left="1141" w:hanging="243"/>
      </w:pPr>
      <w:rPr>
        <w:rFonts w:hint="default"/>
        <w:lang w:val="vi" w:eastAsia="en-US" w:bidi="ar-SA"/>
      </w:rPr>
    </w:lvl>
    <w:lvl w:ilvl="2" w:tplc="CC54357A">
      <w:numFmt w:val="bullet"/>
      <w:lvlText w:val="•"/>
      <w:lvlJc w:val="left"/>
      <w:pPr>
        <w:ind w:left="1922" w:hanging="243"/>
      </w:pPr>
      <w:rPr>
        <w:rFonts w:hint="default"/>
        <w:lang w:val="vi" w:eastAsia="en-US" w:bidi="ar-SA"/>
      </w:rPr>
    </w:lvl>
    <w:lvl w:ilvl="3" w:tplc="EE1668F4">
      <w:numFmt w:val="bullet"/>
      <w:lvlText w:val="•"/>
      <w:lvlJc w:val="left"/>
      <w:pPr>
        <w:ind w:left="2703" w:hanging="243"/>
      </w:pPr>
      <w:rPr>
        <w:rFonts w:hint="default"/>
        <w:lang w:val="vi" w:eastAsia="en-US" w:bidi="ar-SA"/>
      </w:rPr>
    </w:lvl>
    <w:lvl w:ilvl="4" w:tplc="BB286792">
      <w:numFmt w:val="bullet"/>
      <w:lvlText w:val="•"/>
      <w:lvlJc w:val="left"/>
      <w:pPr>
        <w:ind w:left="3484" w:hanging="243"/>
      </w:pPr>
      <w:rPr>
        <w:rFonts w:hint="default"/>
        <w:lang w:val="vi" w:eastAsia="en-US" w:bidi="ar-SA"/>
      </w:rPr>
    </w:lvl>
    <w:lvl w:ilvl="5" w:tplc="E5F456A8">
      <w:numFmt w:val="bullet"/>
      <w:lvlText w:val="•"/>
      <w:lvlJc w:val="left"/>
      <w:pPr>
        <w:ind w:left="4265" w:hanging="243"/>
      </w:pPr>
      <w:rPr>
        <w:rFonts w:hint="default"/>
        <w:lang w:val="vi" w:eastAsia="en-US" w:bidi="ar-SA"/>
      </w:rPr>
    </w:lvl>
    <w:lvl w:ilvl="6" w:tplc="C0B2222A">
      <w:numFmt w:val="bullet"/>
      <w:lvlText w:val="•"/>
      <w:lvlJc w:val="left"/>
      <w:pPr>
        <w:ind w:left="5046" w:hanging="243"/>
      </w:pPr>
      <w:rPr>
        <w:rFonts w:hint="default"/>
        <w:lang w:val="vi" w:eastAsia="en-US" w:bidi="ar-SA"/>
      </w:rPr>
    </w:lvl>
    <w:lvl w:ilvl="7" w:tplc="130CF73A">
      <w:numFmt w:val="bullet"/>
      <w:lvlText w:val="•"/>
      <w:lvlJc w:val="left"/>
      <w:pPr>
        <w:ind w:left="5827" w:hanging="243"/>
      </w:pPr>
      <w:rPr>
        <w:rFonts w:hint="default"/>
        <w:lang w:val="vi" w:eastAsia="en-US" w:bidi="ar-SA"/>
      </w:rPr>
    </w:lvl>
    <w:lvl w:ilvl="8" w:tplc="FB0A6DAA">
      <w:numFmt w:val="bullet"/>
      <w:lvlText w:val="•"/>
      <w:lvlJc w:val="left"/>
      <w:pPr>
        <w:ind w:left="6608" w:hanging="243"/>
      </w:pPr>
      <w:rPr>
        <w:rFonts w:hint="default"/>
        <w:lang w:val="vi" w:eastAsia="en-US" w:bidi="ar-SA"/>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A0E"/>
    <w:rsid w:val="00037897"/>
    <w:rsid w:val="000A0EFD"/>
    <w:rsid w:val="000D64CB"/>
    <w:rsid w:val="001356A4"/>
    <w:rsid w:val="001B5869"/>
    <w:rsid w:val="001B6AE5"/>
    <w:rsid w:val="001F0E88"/>
    <w:rsid w:val="00280CC2"/>
    <w:rsid w:val="002B4197"/>
    <w:rsid w:val="00353C09"/>
    <w:rsid w:val="00383057"/>
    <w:rsid w:val="003A2006"/>
    <w:rsid w:val="003B4014"/>
    <w:rsid w:val="003E533D"/>
    <w:rsid w:val="004579CE"/>
    <w:rsid w:val="0047503C"/>
    <w:rsid w:val="004F462A"/>
    <w:rsid w:val="005055E5"/>
    <w:rsid w:val="005545E4"/>
    <w:rsid w:val="0055659A"/>
    <w:rsid w:val="0059406A"/>
    <w:rsid w:val="005D40BA"/>
    <w:rsid w:val="005F0133"/>
    <w:rsid w:val="0065645D"/>
    <w:rsid w:val="0068210F"/>
    <w:rsid w:val="006B4079"/>
    <w:rsid w:val="006F57BA"/>
    <w:rsid w:val="007125ED"/>
    <w:rsid w:val="00723A29"/>
    <w:rsid w:val="007A25AE"/>
    <w:rsid w:val="0084674A"/>
    <w:rsid w:val="008C710D"/>
    <w:rsid w:val="008C7697"/>
    <w:rsid w:val="00907D1F"/>
    <w:rsid w:val="00935BBF"/>
    <w:rsid w:val="0094325A"/>
    <w:rsid w:val="0096699D"/>
    <w:rsid w:val="00994398"/>
    <w:rsid w:val="009B7417"/>
    <w:rsid w:val="00A75AD4"/>
    <w:rsid w:val="00A82510"/>
    <w:rsid w:val="00BA27D4"/>
    <w:rsid w:val="00BC4F0A"/>
    <w:rsid w:val="00C256D6"/>
    <w:rsid w:val="00C34DEA"/>
    <w:rsid w:val="00C5441D"/>
    <w:rsid w:val="00D03A0E"/>
    <w:rsid w:val="00D070BA"/>
    <w:rsid w:val="00D93E99"/>
    <w:rsid w:val="00F02FB9"/>
    <w:rsid w:val="00F53C4D"/>
    <w:rsid w:val="00F73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0AB2C-512D-4F54-8241-7541EE97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A200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03A0E"/>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F73157"/>
    <w:rPr>
      <w:i/>
      <w:iCs/>
    </w:rPr>
  </w:style>
  <w:style w:type="character" w:styleId="Strong">
    <w:name w:val="Strong"/>
    <w:basedOn w:val="DefaultParagraphFont"/>
    <w:uiPriority w:val="22"/>
    <w:qFormat/>
    <w:rsid w:val="00F73157"/>
    <w:rPr>
      <w:b/>
      <w:bCs/>
    </w:rPr>
  </w:style>
  <w:style w:type="paragraph" w:styleId="BodyText">
    <w:name w:val="Body Text"/>
    <w:basedOn w:val="Normal"/>
    <w:link w:val="BodyTextChar"/>
    <w:uiPriority w:val="99"/>
    <w:unhideWhenUsed/>
    <w:qFormat/>
    <w:rsid w:val="00F73157"/>
    <w:pPr>
      <w:spacing w:after="120" w:line="240" w:lineRule="auto"/>
    </w:pPr>
    <w:rPr>
      <w:rFonts w:ascii="Calibri" w:eastAsia="Calibri" w:hAnsi="Calibri" w:cs="Times New Roman"/>
      <w:sz w:val="22"/>
      <w:lang w:val="x-none" w:eastAsia="x-none"/>
    </w:rPr>
  </w:style>
  <w:style w:type="character" w:customStyle="1" w:styleId="BodyTextChar">
    <w:name w:val="Body Text Char"/>
    <w:basedOn w:val="DefaultParagraphFont"/>
    <w:link w:val="BodyText"/>
    <w:uiPriority w:val="99"/>
    <w:rsid w:val="00F73157"/>
    <w:rPr>
      <w:rFonts w:ascii="Calibri" w:eastAsia="Calibri" w:hAnsi="Calibri" w:cs="Times New Roman"/>
      <w:sz w:val="22"/>
      <w:lang w:val="x-none" w:eastAsia="x-none"/>
    </w:rPr>
  </w:style>
  <w:style w:type="character" w:customStyle="1" w:styleId="BodyTextChar1">
    <w:name w:val="Body Text Char1"/>
    <w:uiPriority w:val="99"/>
    <w:locked/>
    <w:rsid w:val="00F73157"/>
    <w:rPr>
      <w:sz w:val="28"/>
      <w:szCs w:val="28"/>
      <w:shd w:val="clear" w:color="auto" w:fill="FFFFFF"/>
    </w:rPr>
  </w:style>
  <w:style w:type="paragraph" w:styleId="ListParagraph">
    <w:name w:val="List Paragraph"/>
    <w:basedOn w:val="Normal"/>
    <w:uiPriority w:val="34"/>
    <w:qFormat/>
    <w:rsid w:val="005D40BA"/>
    <w:pPr>
      <w:ind w:left="720"/>
      <w:contextualSpacing/>
    </w:pPr>
  </w:style>
  <w:style w:type="character" w:customStyle="1" w:styleId="link">
    <w:name w:val="link"/>
    <w:basedOn w:val="DefaultParagraphFont"/>
    <w:rsid w:val="003E533D"/>
  </w:style>
  <w:style w:type="character" w:styleId="Hyperlink">
    <w:name w:val="Hyperlink"/>
    <w:basedOn w:val="DefaultParagraphFont"/>
    <w:uiPriority w:val="99"/>
    <w:semiHidden/>
    <w:unhideWhenUsed/>
    <w:rsid w:val="001B6AE5"/>
    <w:rPr>
      <w:color w:val="0000FF"/>
      <w:u w:val="single"/>
    </w:rPr>
  </w:style>
  <w:style w:type="character" w:customStyle="1" w:styleId="Heading1Char">
    <w:name w:val="Heading 1 Char"/>
    <w:basedOn w:val="DefaultParagraphFont"/>
    <w:link w:val="Heading1"/>
    <w:uiPriority w:val="9"/>
    <w:rsid w:val="003A2006"/>
    <w:rPr>
      <w:rFonts w:asciiTheme="majorHAnsi" w:eastAsiaTheme="majorEastAsia" w:hAnsiTheme="majorHAnsi" w:cstheme="majorBidi"/>
      <w:color w:val="2E74B5" w:themeColor="accent1" w:themeShade="BF"/>
      <w:sz w:val="32"/>
      <w:szCs w:val="32"/>
    </w:rPr>
  </w:style>
  <w:style w:type="paragraph" w:customStyle="1" w:styleId="TableParagraph">
    <w:name w:val="Table Paragraph"/>
    <w:basedOn w:val="Normal"/>
    <w:uiPriority w:val="1"/>
    <w:qFormat/>
    <w:rsid w:val="00C34DEA"/>
    <w:pPr>
      <w:widowControl w:val="0"/>
      <w:autoSpaceDE w:val="0"/>
      <w:autoSpaceDN w:val="0"/>
      <w:spacing w:after="0" w:line="240" w:lineRule="auto"/>
    </w:pPr>
    <w:rPr>
      <w:rFonts w:ascii="Tahoma" w:eastAsia="Tahoma" w:hAnsi="Tahoma" w:cs="Tahoma"/>
      <w:sz w:val="22"/>
      <w:lang w:val="vi"/>
    </w:rPr>
  </w:style>
  <w:style w:type="paragraph" w:styleId="BalloonText">
    <w:name w:val="Balloon Text"/>
    <w:basedOn w:val="Normal"/>
    <w:link w:val="BalloonTextChar"/>
    <w:uiPriority w:val="99"/>
    <w:semiHidden/>
    <w:unhideWhenUsed/>
    <w:rsid w:val="008467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74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221443">
      <w:bodyDiv w:val="1"/>
      <w:marLeft w:val="0"/>
      <w:marRight w:val="0"/>
      <w:marTop w:val="0"/>
      <w:marBottom w:val="0"/>
      <w:divBdr>
        <w:top w:val="none" w:sz="0" w:space="0" w:color="auto"/>
        <w:left w:val="none" w:sz="0" w:space="0" w:color="auto"/>
        <w:bottom w:val="none" w:sz="0" w:space="0" w:color="auto"/>
        <w:right w:val="none" w:sz="0" w:space="0" w:color="auto"/>
      </w:divBdr>
    </w:div>
    <w:div w:id="244727928">
      <w:bodyDiv w:val="1"/>
      <w:marLeft w:val="0"/>
      <w:marRight w:val="0"/>
      <w:marTop w:val="0"/>
      <w:marBottom w:val="0"/>
      <w:divBdr>
        <w:top w:val="none" w:sz="0" w:space="0" w:color="auto"/>
        <w:left w:val="none" w:sz="0" w:space="0" w:color="auto"/>
        <w:bottom w:val="none" w:sz="0" w:space="0" w:color="auto"/>
        <w:right w:val="none" w:sz="0" w:space="0" w:color="auto"/>
      </w:divBdr>
    </w:div>
    <w:div w:id="254049412">
      <w:bodyDiv w:val="1"/>
      <w:marLeft w:val="0"/>
      <w:marRight w:val="0"/>
      <w:marTop w:val="0"/>
      <w:marBottom w:val="0"/>
      <w:divBdr>
        <w:top w:val="none" w:sz="0" w:space="0" w:color="auto"/>
        <w:left w:val="none" w:sz="0" w:space="0" w:color="auto"/>
        <w:bottom w:val="none" w:sz="0" w:space="0" w:color="auto"/>
        <w:right w:val="none" w:sz="0" w:space="0" w:color="auto"/>
      </w:divBdr>
      <w:divsChild>
        <w:div w:id="138885532">
          <w:marLeft w:val="0"/>
          <w:marRight w:val="0"/>
          <w:marTop w:val="0"/>
          <w:marBottom w:val="30"/>
          <w:divBdr>
            <w:top w:val="none" w:sz="0" w:space="0" w:color="auto"/>
            <w:left w:val="none" w:sz="0" w:space="0" w:color="auto"/>
            <w:bottom w:val="none" w:sz="0" w:space="0" w:color="auto"/>
            <w:right w:val="none" w:sz="0" w:space="0" w:color="auto"/>
          </w:divBdr>
        </w:div>
        <w:div w:id="1334525045">
          <w:marLeft w:val="0"/>
          <w:marRight w:val="0"/>
          <w:marTop w:val="0"/>
          <w:marBottom w:val="30"/>
          <w:divBdr>
            <w:top w:val="none" w:sz="0" w:space="0" w:color="auto"/>
            <w:left w:val="none" w:sz="0" w:space="0" w:color="auto"/>
            <w:bottom w:val="none" w:sz="0" w:space="0" w:color="auto"/>
            <w:right w:val="none" w:sz="0" w:space="0" w:color="auto"/>
          </w:divBdr>
        </w:div>
      </w:divsChild>
    </w:div>
    <w:div w:id="306906246">
      <w:bodyDiv w:val="1"/>
      <w:marLeft w:val="0"/>
      <w:marRight w:val="0"/>
      <w:marTop w:val="0"/>
      <w:marBottom w:val="0"/>
      <w:divBdr>
        <w:top w:val="none" w:sz="0" w:space="0" w:color="auto"/>
        <w:left w:val="none" w:sz="0" w:space="0" w:color="auto"/>
        <w:bottom w:val="none" w:sz="0" w:space="0" w:color="auto"/>
        <w:right w:val="none" w:sz="0" w:space="0" w:color="auto"/>
      </w:divBdr>
    </w:div>
    <w:div w:id="349573751">
      <w:bodyDiv w:val="1"/>
      <w:marLeft w:val="0"/>
      <w:marRight w:val="0"/>
      <w:marTop w:val="0"/>
      <w:marBottom w:val="0"/>
      <w:divBdr>
        <w:top w:val="none" w:sz="0" w:space="0" w:color="auto"/>
        <w:left w:val="none" w:sz="0" w:space="0" w:color="auto"/>
        <w:bottom w:val="none" w:sz="0" w:space="0" w:color="auto"/>
        <w:right w:val="none" w:sz="0" w:space="0" w:color="auto"/>
      </w:divBdr>
    </w:div>
    <w:div w:id="371854115">
      <w:bodyDiv w:val="1"/>
      <w:marLeft w:val="0"/>
      <w:marRight w:val="0"/>
      <w:marTop w:val="0"/>
      <w:marBottom w:val="0"/>
      <w:divBdr>
        <w:top w:val="none" w:sz="0" w:space="0" w:color="auto"/>
        <w:left w:val="none" w:sz="0" w:space="0" w:color="auto"/>
        <w:bottom w:val="none" w:sz="0" w:space="0" w:color="auto"/>
        <w:right w:val="none" w:sz="0" w:space="0" w:color="auto"/>
      </w:divBdr>
    </w:div>
    <w:div w:id="379402827">
      <w:bodyDiv w:val="1"/>
      <w:marLeft w:val="0"/>
      <w:marRight w:val="0"/>
      <w:marTop w:val="0"/>
      <w:marBottom w:val="0"/>
      <w:divBdr>
        <w:top w:val="none" w:sz="0" w:space="0" w:color="auto"/>
        <w:left w:val="none" w:sz="0" w:space="0" w:color="auto"/>
        <w:bottom w:val="none" w:sz="0" w:space="0" w:color="auto"/>
        <w:right w:val="none" w:sz="0" w:space="0" w:color="auto"/>
      </w:divBdr>
    </w:div>
    <w:div w:id="390734185">
      <w:bodyDiv w:val="1"/>
      <w:marLeft w:val="0"/>
      <w:marRight w:val="0"/>
      <w:marTop w:val="0"/>
      <w:marBottom w:val="0"/>
      <w:divBdr>
        <w:top w:val="none" w:sz="0" w:space="0" w:color="auto"/>
        <w:left w:val="none" w:sz="0" w:space="0" w:color="auto"/>
        <w:bottom w:val="none" w:sz="0" w:space="0" w:color="auto"/>
        <w:right w:val="none" w:sz="0" w:space="0" w:color="auto"/>
      </w:divBdr>
    </w:div>
    <w:div w:id="482703789">
      <w:bodyDiv w:val="1"/>
      <w:marLeft w:val="0"/>
      <w:marRight w:val="0"/>
      <w:marTop w:val="0"/>
      <w:marBottom w:val="0"/>
      <w:divBdr>
        <w:top w:val="none" w:sz="0" w:space="0" w:color="auto"/>
        <w:left w:val="none" w:sz="0" w:space="0" w:color="auto"/>
        <w:bottom w:val="none" w:sz="0" w:space="0" w:color="auto"/>
        <w:right w:val="none" w:sz="0" w:space="0" w:color="auto"/>
      </w:divBdr>
    </w:div>
    <w:div w:id="487403352">
      <w:bodyDiv w:val="1"/>
      <w:marLeft w:val="0"/>
      <w:marRight w:val="0"/>
      <w:marTop w:val="0"/>
      <w:marBottom w:val="0"/>
      <w:divBdr>
        <w:top w:val="none" w:sz="0" w:space="0" w:color="auto"/>
        <w:left w:val="none" w:sz="0" w:space="0" w:color="auto"/>
        <w:bottom w:val="none" w:sz="0" w:space="0" w:color="auto"/>
        <w:right w:val="none" w:sz="0" w:space="0" w:color="auto"/>
      </w:divBdr>
    </w:div>
    <w:div w:id="538590198">
      <w:bodyDiv w:val="1"/>
      <w:marLeft w:val="0"/>
      <w:marRight w:val="0"/>
      <w:marTop w:val="0"/>
      <w:marBottom w:val="0"/>
      <w:divBdr>
        <w:top w:val="none" w:sz="0" w:space="0" w:color="auto"/>
        <w:left w:val="none" w:sz="0" w:space="0" w:color="auto"/>
        <w:bottom w:val="none" w:sz="0" w:space="0" w:color="auto"/>
        <w:right w:val="none" w:sz="0" w:space="0" w:color="auto"/>
      </w:divBdr>
    </w:div>
    <w:div w:id="754129747">
      <w:bodyDiv w:val="1"/>
      <w:marLeft w:val="0"/>
      <w:marRight w:val="0"/>
      <w:marTop w:val="0"/>
      <w:marBottom w:val="0"/>
      <w:divBdr>
        <w:top w:val="none" w:sz="0" w:space="0" w:color="auto"/>
        <w:left w:val="none" w:sz="0" w:space="0" w:color="auto"/>
        <w:bottom w:val="none" w:sz="0" w:space="0" w:color="auto"/>
        <w:right w:val="none" w:sz="0" w:space="0" w:color="auto"/>
      </w:divBdr>
    </w:div>
    <w:div w:id="789394980">
      <w:bodyDiv w:val="1"/>
      <w:marLeft w:val="0"/>
      <w:marRight w:val="0"/>
      <w:marTop w:val="0"/>
      <w:marBottom w:val="0"/>
      <w:divBdr>
        <w:top w:val="none" w:sz="0" w:space="0" w:color="auto"/>
        <w:left w:val="none" w:sz="0" w:space="0" w:color="auto"/>
        <w:bottom w:val="none" w:sz="0" w:space="0" w:color="auto"/>
        <w:right w:val="none" w:sz="0" w:space="0" w:color="auto"/>
      </w:divBdr>
    </w:div>
    <w:div w:id="828786044">
      <w:bodyDiv w:val="1"/>
      <w:marLeft w:val="0"/>
      <w:marRight w:val="0"/>
      <w:marTop w:val="0"/>
      <w:marBottom w:val="0"/>
      <w:divBdr>
        <w:top w:val="none" w:sz="0" w:space="0" w:color="auto"/>
        <w:left w:val="none" w:sz="0" w:space="0" w:color="auto"/>
        <w:bottom w:val="none" w:sz="0" w:space="0" w:color="auto"/>
        <w:right w:val="none" w:sz="0" w:space="0" w:color="auto"/>
      </w:divBdr>
    </w:div>
    <w:div w:id="864291406">
      <w:bodyDiv w:val="1"/>
      <w:marLeft w:val="0"/>
      <w:marRight w:val="0"/>
      <w:marTop w:val="0"/>
      <w:marBottom w:val="0"/>
      <w:divBdr>
        <w:top w:val="none" w:sz="0" w:space="0" w:color="auto"/>
        <w:left w:val="none" w:sz="0" w:space="0" w:color="auto"/>
        <w:bottom w:val="none" w:sz="0" w:space="0" w:color="auto"/>
        <w:right w:val="none" w:sz="0" w:space="0" w:color="auto"/>
      </w:divBdr>
    </w:div>
    <w:div w:id="879705148">
      <w:bodyDiv w:val="1"/>
      <w:marLeft w:val="0"/>
      <w:marRight w:val="0"/>
      <w:marTop w:val="0"/>
      <w:marBottom w:val="0"/>
      <w:divBdr>
        <w:top w:val="none" w:sz="0" w:space="0" w:color="auto"/>
        <w:left w:val="none" w:sz="0" w:space="0" w:color="auto"/>
        <w:bottom w:val="none" w:sz="0" w:space="0" w:color="auto"/>
        <w:right w:val="none" w:sz="0" w:space="0" w:color="auto"/>
      </w:divBdr>
    </w:div>
    <w:div w:id="909458861">
      <w:bodyDiv w:val="1"/>
      <w:marLeft w:val="0"/>
      <w:marRight w:val="0"/>
      <w:marTop w:val="0"/>
      <w:marBottom w:val="0"/>
      <w:divBdr>
        <w:top w:val="none" w:sz="0" w:space="0" w:color="auto"/>
        <w:left w:val="none" w:sz="0" w:space="0" w:color="auto"/>
        <w:bottom w:val="none" w:sz="0" w:space="0" w:color="auto"/>
        <w:right w:val="none" w:sz="0" w:space="0" w:color="auto"/>
      </w:divBdr>
    </w:div>
    <w:div w:id="988481259">
      <w:bodyDiv w:val="1"/>
      <w:marLeft w:val="0"/>
      <w:marRight w:val="0"/>
      <w:marTop w:val="0"/>
      <w:marBottom w:val="0"/>
      <w:divBdr>
        <w:top w:val="none" w:sz="0" w:space="0" w:color="auto"/>
        <w:left w:val="none" w:sz="0" w:space="0" w:color="auto"/>
        <w:bottom w:val="none" w:sz="0" w:space="0" w:color="auto"/>
        <w:right w:val="none" w:sz="0" w:space="0" w:color="auto"/>
      </w:divBdr>
    </w:div>
    <w:div w:id="1072309590">
      <w:bodyDiv w:val="1"/>
      <w:marLeft w:val="0"/>
      <w:marRight w:val="0"/>
      <w:marTop w:val="0"/>
      <w:marBottom w:val="0"/>
      <w:divBdr>
        <w:top w:val="none" w:sz="0" w:space="0" w:color="auto"/>
        <w:left w:val="none" w:sz="0" w:space="0" w:color="auto"/>
        <w:bottom w:val="none" w:sz="0" w:space="0" w:color="auto"/>
        <w:right w:val="none" w:sz="0" w:space="0" w:color="auto"/>
      </w:divBdr>
    </w:div>
    <w:div w:id="1079837346">
      <w:bodyDiv w:val="1"/>
      <w:marLeft w:val="0"/>
      <w:marRight w:val="0"/>
      <w:marTop w:val="0"/>
      <w:marBottom w:val="0"/>
      <w:divBdr>
        <w:top w:val="none" w:sz="0" w:space="0" w:color="auto"/>
        <w:left w:val="none" w:sz="0" w:space="0" w:color="auto"/>
        <w:bottom w:val="none" w:sz="0" w:space="0" w:color="auto"/>
        <w:right w:val="none" w:sz="0" w:space="0" w:color="auto"/>
      </w:divBdr>
    </w:div>
    <w:div w:id="1114977948">
      <w:bodyDiv w:val="1"/>
      <w:marLeft w:val="0"/>
      <w:marRight w:val="0"/>
      <w:marTop w:val="0"/>
      <w:marBottom w:val="0"/>
      <w:divBdr>
        <w:top w:val="none" w:sz="0" w:space="0" w:color="auto"/>
        <w:left w:val="none" w:sz="0" w:space="0" w:color="auto"/>
        <w:bottom w:val="none" w:sz="0" w:space="0" w:color="auto"/>
        <w:right w:val="none" w:sz="0" w:space="0" w:color="auto"/>
      </w:divBdr>
    </w:div>
    <w:div w:id="1192646832">
      <w:bodyDiv w:val="1"/>
      <w:marLeft w:val="0"/>
      <w:marRight w:val="0"/>
      <w:marTop w:val="0"/>
      <w:marBottom w:val="0"/>
      <w:divBdr>
        <w:top w:val="none" w:sz="0" w:space="0" w:color="auto"/>
        <w:left w:val="none" w:sz="0" w:space="0" w:color="auto"/>
        <w:bottom w:val="none" w:sz="0" w:space="0" w:color="auto"/>
        <w:right w:val="none" w:sz="0" w:space="0" w:color="auto"/>
      </w:divBdr>
    </w:div>
    <w:div w:id="1359817855">
      <w:bodyDiv w:val="1"/>
      <w:marLeft w:val="0"/>
      <w:marRight w:val="0"/>
      <w:marTop w:val="0"/>
      <w:marBottom w:val="0"/>
      <w:divBdr>
        <w:top w:val="none" w:sz="0" w:space="0" w:color="auto"/>
        <w:left w:val="none" w:sz="0" w:space="0" w:color="auto"/>
        <w:bottom w:val="none" w:sz="0" w:space="0" w:color="auto"/>
        <w:right w:val="none" w:sz="0" w:space="0" w:color="auto"/>
      </w:divBdr>
    </w:div>
    <w:div w:id="1360858320">
      <w:bodyDiv w:val="1"/>
      <w:marLeft w:val="0"/>
      <w:marRight w:val="0"/>
      <w:marTop w:val="0"/>
      <w:marBottom w:val="0"/>
      <w:divBdr>
        <w:top w:val="none" w:sz="0" w:space="0" w:color="auto"/>
        <w:left w:val="none" w:sz="0" w:space="0" w:color="auto"/>
        <w:bottom w:val="none" w:sz="0" w:space="0" w:color="auto"/>
        <w:right w:val="none" w:sz="0" w:space="0" w:color="auto"/>
      </w:divBdr>
    </w:div>
    <w:div w:id="1372070725">
      <w:bodyDiv w:val="1"/>
      <w:marLeft w:val="0"/>
      <w:marRight w:val="0"/>
      <w:marTop w:val="0"/>
      <w:marBottom w:val="0"/>
      <w:divBdr>
        <w:top w:val="none" w:sz="0" w:space="0" w:color="auto"/>
        <w:left w:val="none" w:sz="0" w:space="0" w:color="auto"/>
        <w:bottom w:val="none" w:sz="0" w:space="0" w:color="auto"/>
        <w:right w:val="none" w:sz="0" w:space="0" w:color="auto"/>
      </w:divBdr>
    </w:div>
    <w:div w:id="1385327462">
      <w:bodyDiv w:val="1"/>
      <w:marLeft w:val="0"/>
      <w:marRight w:val="0"/>
      <w:marTop w:val="0"/>
      <w:marBottom w:val="0"/>
      <w:divBdr>
        <w:top w:val="none" w:sz="0" w:space="0" w:color="auto"/>
        <w:left w:val="none" w:sz="0" w:space="0" w:color="auto"/>
        <w:bottom w:val="none" w:sz="0" w:space="0" w:color="auto"/>
        <w:right w:val="none" w:sz="0" w:space="0" w:color="auto"/>
      </w:divBdr>
    </w:div>
    <w:div w:id="1427382341">
      <w:bodyDiv w:val="1"/>
      <w:marLeft w:val="0"/>
      <w:marRight w:val="0"/>
      <w:marTop w:val="0"/>
      <w:marBottom w:val="0"/>
      <w:divBdr>
        <w:top w:val="none" w:sz="0" w:space="0" w:color="auto"/>
        <w:left w:val="none" w:sz="0" w:space="0" w:color="auto"/>
        <w:bottom w:val="none" w:sz="0" w:space="0" w:color="auto"/>
        <w:right w:val="none" w:sz="0" w:space="0" w:color="auto"/>
      </w:divBdr>
    </w:div>
    <w:div w:id="1483350472">
      <w:bodyDiv w:val="1"/>
      <w:marLeft w:val="0"/>
      <w:marRight w:val="0"/>
      <w:marTop w:val="0"/>
      <w:marBottom w:val="0"/>
      <w:divBdr>
        <w:top w:val="none" w:sz="0" w:space="0" w:color="auto"/>
        <w:left w:val="none" w:sz="0" w:space="0" w:color="auto"/>
        <w:bottom w:val="none" w:sz="0" w:space="0" w:color="auto"/>
        <w:right w:val="none" w:sz="0" w:space="0" w:color="auto"/>
      </w:divBdr>
    </w:div>
    <w:div w:id="1493714913">
      <w:bodyDiv w:val="1"/>
      <w:marLeft w:val="0"/>
      <w:marRight w:val="0"/>
      <w:marTop w:val="0"/>
      <w:marBottom w:val="0"/>
      <w:divBdr>
        <w:top w:val="none" w:sz="0" w:space="0" w:color="auto"/>
        <w:left w:val="none" w:sz="0" w:space="0" w:color="auto"/>
        <w:bottom w:val="none" w:sz="0" w:space="0" w:color="auto"/>
        <w:right w:val="none" w:sz="0" w:space="0" w:color="auto"/>
      </w:divBdr>
    </w:div>
    <w:div w:id="1500777103">
      <w:bodyDiv w:val="1"/>
      <w:marLeft w:val="0"/>
      <w:marRight w:val="0"/>
      <w:marTop w:val="0"/>
      <w:marBottom w:val="0"/>
      <w:divBdr>
        <w:top w:val="none" w:sz="0" w:space="0" w:color="auto"/>
        <w:left w:val="none" w:sz="0" w:space="0" w:color="auto"/>
        <w:bottom w:val="none" w:sz="0" w:space="0" w:color="auto"/>
        <w:right w:val="none" w:sz="0" w:space="0" w:color="auto"/>
      </w:divBdr>
      <w:divsChild>
        <w:div w:id="884607888">
          <w:marLeft w:val="0"/>
          <w:marRight w:val="0"/>
          <w:marTop w:val="0"/>
          <w:marBottom w:val="30"/>
          <w:divBdr>
            <w:top w:val="none" w:sz="0" w:space="0" w:color="auto"/>
            <w:left w:val="none" w:sz="0" w:space="0" w:color="auto"/>
            <w:bottom w:val="none" w:sz="0" w:space="0" w:color="auto"/>
            <w:right w:val="none" w:sz="0" w:space="0" w:color="auto"/>
          </w:divBdr>
        </w:div>
        <w:div w:id="448823205">
          <w:marLeft w:val="0"/>
          <w:marRight w:val="0"/>
          <w:marTop w:val="0"/>
          <w:marBottom w:val="30"/>
          <w:divBdr>
            <w:top w:val="none" w:sz="0" w:space="0" w:color="auto"/>
            <w:left w:val="none" w:sz="0" w:space="0" w:color="auto"/>
            <w:bottom w:val="none" w:sz="0" w:space="0" w:color="auto"/>
            <w:right w:val="none" w:sz="0" w:space="0" w:color="auto"/>
          </w:divBdr>
        </w:div>
        <w:div w:id="311451490">
          <w:marLeft w:val="0"/>
          <w:marRight w:val="0"/>
          <w:marTop w:val="0"/>
          <w:marBottom w:val="30"/>
          <w:divBdr>
            <w:top w:val="none" w:sz="0" w:space="0" w:color="auto"/>
            <w:left w:val="none" w:sz="0" w:space="0" w:color="auto"/>
            <w:bottom w:val="none" w:sz="0" w:space="0" w:color="auto"/>
            <w:right w:val="none" w:sz="0" w:space="0" w:color="auto"/>
          </w:divBdr>
        </w:div>
      </w:divsChild>
    </w:div>
    <w:div w:id="1514758996">
      <w:bodyDiv w:val="1"/>
      <w:marLeft w:val="0"/>
      <w:marRight w:val="0"/>
      <w:marTop w:val="0"/>
      <w:marBottom w:val="0"/>
      <w:divBdr>
        <w:top w:val="none" w:sz="0" w:space="0" w:color="auto"/>
        <w:left w:val="none" w:sz="0" w:space="0" w:color="auto"/>
        <w:bottom w:val="none" w:sz="0" w:space="0" w:color="auto"/>
        <w:right w:val="none" w:sz="0" w:space="0" w:color="auto"/>
      </w:divBdr>
    </w:div>
    <w:div w:id="1518077967">
      <w:bodyDiv w:val="1"/>
      <w:marLeft w:val="0"/>
      <w:marRight w:val="0"/>
      <w:marTop w:val="0"/>
      <w:marBottom w:val="0"/>
      <w:divBdr>
        <w:top w:val="none" w:sz="0" w:space="0" w:color="auto"/>
        <w:left w:val="none" w:sz="0" w:space="0" w:color="auto"/>
        <w:bottom w:val="none" w:sz="0" w:space="0" w:color="auto"/>
        <w:right w:val="none" w:sz="0" w:space="0" w:color="auto"/>
      </w:divBdr>
    </w:div>
    <w:div w:id="1590653148">
      <w:bodyDiv w:val="1"/>
      <w:marLeft w:val="0"/>
      <w:marRight w:val="0"/>
      <w:marTop w:val="0"/>
      <w:marBottom w:val="0"/>
      <w:divBdr>
        <w:top w:val="none" w:sz="0" w:space="0" w:color="auto"/>
        <w:left w:val="none" w:sz="0" w:space="0" w:color="auto"/>
        <w:bottom w:val="none" w:sz="0" w:space="0" w:color="auto"/>
        <w:right w:val="none" w:sz="0" w:space="0" w:color="auto"/>
      </w:divBdr>
      <w:divsChild>
        <w:div w:id="110513021">
          <w:marLeft w:val="0"/>
          <w:marRight w:val="0"/>
          <w:marTop w:val="0"/>
          <w:marBottom w:val="0"/>
          <w:divBdr>
            <w:top w:val="none" w:sz="0" w:space="0" w:color="auto"/>
            <w:left w:val="none" w:sz="0" w:space="0" w:color="auto"/>
            <w:bottom w:val="none" w:sz="0" w:space="0" w:color="auto"/>
            <w:right w:val="none" w:sz="0" w:space="0" w:color="auto"/>
          </w:divBdr>
        </w:div>
      </w:divsChild>
    </w:div>
    <w:div w:id="1645575938">
      <w:bodyDiv w:val="1"/>
      <w:marLeft w:val="0"/>
      <w:marRight w:val="0"/>
      <w:marTop w:val="0"/>
      <w:marBottom w:val="0"/>
      <w:divBdr>
        <w:top w:val="none" w:sz="0" w:space="0" w:color="auto"/>
        <w:left w:val="none" w:sz="0" w:space="0" w:color="auto"/>
        <w:bottom w:val="none" w:sz="0" w:space="0" w:color="auto"/>
        <w:right w:val="none" w:sz="0" w:space="0" w:color="auto"/>
      </w:divBdr>
    </w:div>
    <w:div w:id="1671983785">
      <w:bodyDiv w:val="1"/>
      <w:marLeft w:val="0"/>
      <w:marRight w:val="0"/>
      <w:marTop w:val="0"/>
      <w:marBottom w:val="0"/>
      <w:divBdr>
        <w:top w:val="none" w:sz="0" w:space="0" w:color="auto"/>
        <w:left w:val="none" w:sz="0" w:space="0" w:color="auto"/>
        <w:bottom w:val="none" w:sz="0" w:space="0" w:color="auto"/>
        <w:right w:val="none" w:sz="0" w:space="0" w:color="auto"/>
      </w:divBdr>
      <w:divsChild>
        <w:div w:id="2633682">
          <w:marLeft w:val="0"/>
          <w:marRight w:val="0"/>
          <w:marTop w:val="0"/>
          <w:marBottom w:val="0"/>
          <w:divBdr>
            <w:top w:val="none" w:sz="0" w:space="0" w:color="auto"/>
            <w:left w:val="none" w:sz="0" w:space="0" w:color="auto"/>
            <w:bottom w:val="none" w:sz="0" w:space="0" w:color="auto"/>
            <w:right w:val="none" w:sz="0" w:space="0" w:color="auto"/>
          </w:divBdr>
        </w:div>
        <w:div w:id="1132407500">
          <w:marLeft w:val="0"/>
          <w:marRight w:val="0"/>
          <w:marTop w:val="0"/>
          <w:marBottom w:val="0"/>
          <w:divBdr>
            <w:top w:val="none" w:sz="0" w:space="0" w:color="auto"/>
            <w:left w:val="none" w:sz="0" w:space="0" w:color="auto"/>
            <w:bottom w:val="none" w:sz="0" w:space="0" w:color="auto"/>
            <w:right w:val="none" w:sz="0" w:space="0" w:color="auto"/>
          </w:divBdr>
          <w:divsChild>
            <w:div w:id="1623148313">
              <w:marLeft w:val="0"/>
              <w:marRight w:val="0"/>
              <w:marTop w:val="0"/>
              <w:marBottom w:val="0"/>
              <w:divBdr>
                <w:top w:val="none" w:sz="0" w:space="0" w:color="auto"/>
                <w:left w:val="none" w:sz="0" w:space="0" w:color="auto"/>
                <w:bottom w:val="none" w:sz="0" w:space="0" w:color="auto"/>
                <w:right w:val="none" w:sz="0" w:space="0" w:color="auto"/>
              </w:divBdr>
            </w:div>
            <w:div w:id="2029137881">
              <w:marLeft w:val="0"/>
              <w:marRight w:val="0"/>
              <w:marTop w:val="0"/>
              <w:marBottom w:val="0"/>
              <w:divBdr>
                <w:top w:val="none" w:sz="0" w:space="0" w:color="auto"/>
                <w:left w:val="none" w:sz="0" w:space="0" w:color="auto"/>
                <w:bottom w:val="none" w:sz="0" w:space="0" w:color="auto"/>
                <w:right w:val="none" w:sz="0" w:space="0" w:color="auto"/>
              </w:divBdr>
            </w:div>
            <w:div w:id="759912515">
              <w:marLeft w:val="0"/>
              <w:marRight w:val="0"/>
              <w:marTop w:val="0"/>
              <w:marBottom w:val="0"/>
              <w:divBdr>
                <w:top w:val="none" w:sz="0" w:space="0" w:color="auto"/>
                <w:left w:val="none" w:sz="0" w:space="0" w:color="auto"/>
                <w:bottom w:val="none" w:sz="0" w:space="0" w:color="auto"/>
                <w:right w:val="none" w:sz="0" w:space="0" w:color="auto"/>
              </w:divBdr>
            </w:div>
            <w:div w:id="1079212764">
              <w:marLeft w:val="0"/>
              <w:marRight w:val="0"/>
              <w:marTop w:val="0"/>
              <w:marBottom w:val="0"/>
              <w:divBdr>
                <w:top w:val="none" w:sz="0" w:space="0" w:color="auto"/>
                <w:left w:val="none" w:sz="0" w:space="0" w:color="auto"/>
                <w:bottom w:val="none" w:sz="0" w:space="0" w:color="auto"/>
                <w:right w:val="none" w:sz="0" w:space="0" w:color="auto"/>
              </w:divBdr>
            </w:div>
            <w:div w:id="9889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21870">
      <w:bodyDiv w:val="1"/>
      <w:marLeft w:val="0"/>
      <w:marRight w:val="0"/>
      <w:marTop w:val="0"/>
      <w:marBottom w:val="0"/>
      <w:divBdr>
        <w:top w:val="none" w:sz="0" w:space="0" w:color="auto"/>
        <w:left w:val="none" w:sz="0" w:space="0" w:color="auto"/>
        <w:bottom w:val="none" w:sz="0" w:space="0" w:color="auto"/>
        <w:right w:val="none" w:sz="0" w:space="0" w:color="auto"/>
      </w:divBdr>
      <w:divsChild>
        <w:div w:id="566189079">
          <w:marLeft w:val="0"/>
          <w:marRight w:val="0"/>
          <w:marTop w:val="0"/>
          <w:marBottom w:val="0"/>
          <w:divBdr>
            <w:top w:val="none" w:sz="0" w:space="0" w:color="auto"/>
            <w:left w:val="none" w:sz="0" w:space="0" w:color="auto"/>
            <w:bottom w:val="none" w:sz="0" w:space="0" w:color="auto"/>
            <w:right w:val="none" w:sz="0" w:space="0" w:color="auto"/>
          </w:divBdr>
        </w:div>
      </w:divsChild>
    </w:div>
    <w:div w:id="1739858591">
      <w:bodyDiv w:val="1"/>
      <w:marLeft w:val="0"/>
      <w:marRight w:val="0"/>
      <w:marTop w:val="0"/>
      <w:marBottom w:val="0"/>
      <w:divBdr>
        <w:top w:val="none" w:sz="0" w:space="0" w:color="auto"/>
        <w:left w:val="none" w:sz="0" w:space="0" w:color="auto"/>
        <w:bottom w:val="none" w:sz="0" w:space="0" w:color="auto"/>
        <w:right w:val="none" w:sz="0" w:space="0" w:color="auto"/>
      </w:divBdr>
    </w:div>
    <w:div w:id="1760903404">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399206550">
          <w:marLeft w:val="0"/>
          <w:marRight w:val="0"/>
          <w:marTop w:val="0"/>
          <w:marBottom w:val="0"/>
          <w:divBdr>
            <w:top w:val="none" w:sz="0" w:space="0" w:color="auto"/>
            <w:left w:val="none" w:sz="0" w:space="0" w:color="auto"/>
            <w:bottom w:val="none" w:sz="0" w:space="0" w:color="auto"/>
            <w:right w:val="none" w:sz="0" w:space="0" w:color="auto"/>
          </w:divBdr>
        </w:div>
        <w:div w:id="850531008">
          <w:marLeft w:val="0"/>
          <w:marRight w:val="0"/>
          <w:marTop w:val="0"/>
          <w:marBottom w:val="0"/>
          <w:divBdr>
            <w:top w:val="none" w:sz="0" w:space="0" w:color="auto"/>
            <w:left w:val="none" w:sz="0" w:space="0" w:color="auto"/>
            <w:bottom w:val="none" w:sz="0" w:space="0" w:color="auto"/>
            <w:right w:val="none" w:sz="0" w:space="0" w:color="auto"/>
          </w:divBdr>
          <w:divsChild>
            <w:div w:id="788358297">
              <w:marLeft w:val="0"/>
              <w:marRight w:val="0"/>
              <w:marTop w:val="0"/>
              <w:marBottom w:val="0"/>
              <w:divBdr>
                <w:top w:val="none" w:sz="0" w:space="0" w:color="auto"/>
                <w:left w:val="none" w:sz="0" w:space="0" w:color="auto"/>
                <w:bottom w:val="none" w:sz="0" w:space="0" w:color="auto"/>
                <w:right w:val="none" w:sz="0" w:space="0" w:color="auto"/>
              </w:divBdr>
            </w:div>
            <w:div w:id="1424569251">
              <w:marLeft w:val="0"/>
              <w:marRight w:val="0"/>
              <w:marTop w:val="0"/>
              <w:marBottom w:val="0"/>
              <w:divBdr>
                <w:top w:val="none" w:sz="0" w:space="0" w:color="auto"/>
                <w:left w:val="none" w:sz="0" w:space="0" w:color="auto"/>
                <w:bottom w:val="none" w:sz="0" w:space="0" w:color="auto"/>
                <w:right w:val="none" w:sz="0" w:space="0" w:color="auto"/>
              </w:divBdr>
            </w:div>
            <w:div w:id="1550995167">
              <w:marLeft w:val="0"/>
              <w:marRight w:val="0"/>
              <w:marTop w:val="0"/>
              <w:marBottom w:val="0"/>
              <w:divBdr>
                <w:top w:val="none" w:sz="0" w:space="0" w:color="auto"/>
                <w:left w:val="none" w:sz="0" w:space="0" w:color="auto"/>
                <w:bottom w:val="none" w:sz="0" w:space="0" w:color="auto"/>
                <w:right w:val="none" w:sz="0" w:space="0" w:color="auto"/>
              </w:divBdr>
            </w:div>
            <w:div w:id="694572915">
              <w:marLeft w:val="0"/>
              <w:marRight w:val="0"/>
              <w:marTop w:val="0"/>
              <w:marBottom w:val="0"/>
              <w:divBdr>
                <w:top w:val="none" w:sz="0" w:space="0" w:color="auto"/>
                <w:left w:val="none" w:sz="0" w:space="0" w:color="auto"/>
                <w:bottom w:val="none" w:sz="0" w:space="0" w:color="auto"/>
                <w:right w:val="none" w:sz="0" w:space="0" w:color="auto"/>
              </w:divBdr>
            </w:div>
            <w:div w:id="40777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2440">
      <w:bodyDiv w:val="1"/>
      <w:marLeft w:val="0"/>
      <w:marRight w:val="0"/>
      <w:marTop w:val="0"/>
      <w:marBottom w:val="0"/>
      <w:divBdr>
        <w:top w:val="none" w:sz="0" w:space="0" w:color="auto"/>
        <w:left w:val="none" w:sz="0" w:space="0" w:color="auto"/>
        <w:bottom w:val="none" w:sz="0" w:space="0" w:color="auto"/>
        <w:right w:val="none" w:sz="0" w:space="0" w:color="auto"/>
      </w:divBdr>
    </w:div>
    <w:div w:id="1778669407">
      <w:bodyDiv w:val="1"/>
      <w:marLeft w:val="0"/>
      <w:marRight w:val="0"/>
      <w:marTop w:val="0"/>
      <w:marBottom w:val="0"/>
      <w:divBdr>
        <w:top w:val="none" w:sz="0" w:space="0" w:color="auto"/>
        <w:left w:val="none" w:sz="0" w:space="0" w:color="auto"/>
        <w:bottom w:val="none" w:sz="0" w:space="0" w:color="auto"/>
        <w:right w:val="none" w:sz="0" w:space="0" w:color="auto"/>
      </w:divBdr>
    </w:div>
    <w:div w:id="1824545879">
      <w:bodyDiv w:val="1"/>
      <w:marLeft w:val="0"/>
      <w:marRight w:val="0"/>
      <w:marTop w:val="0"/>
      <w:marBottom w:val="0"/>
      <w:divBdr>
        <w:top w:val="none" w:sz="0" w:space="0" w:color="auto"/>
        <w:left w:val="none" w:sz="0" w:space="0" w:color="auto"/>
        <w:bottom w:val="none" w:sz="0" w:space="0" w:color="auto"/>
        <w:right w:val="none" w:sz="0" w:space="0" w:color="auto"/>
      </w:divBdr>
    </w:div>
    <w:div w:id="1869640902">
      <w:bodyDiv w:val="1"/>
      <w:marLeft w:val="0"/>
      <w:marRight w:val="0"/>
      <w:marTop w:val="0"/>
      <w:marBottom w:val="0"/>
      <w:divBdr>
        <w:top w:val="none" w:sz="0" w:space="0" w:color="auto"/>
        <w:left w:val="none" w:sz="0" w:space="0" w:color="auto"/>
        <w:bottom w:val="none" w:sz="0" w:space="0" w:color="auto"/>
        <w:right w:val="none" w:sz="0" w:space="0" w:color="auto"/>
      </w:divBdr>
    </w:div>
    <w:div w:id="1951475721">
      <w:bodyDiv w:val="1"/>
      <w:marLeft w:val="0"/>
      <w:marRight w:val="0"/>
      <w:marTop w:val="0"/>
      <w:marBottom w:val="0"/>
      <w:divBdr>
        <w:top w:val="none" w:sz="0" w:space="0" w:color="auto"/>
        <w:left w:val="none" w:sz="0" w:space="0" w:color="auto"/>
        <w:bottom w:val="none" w:sz="0" w:space="0" w:color="auto"/>
        <w:right w:val="none" w:sz="0" w:space="0" w:color="auto"/>
      </w:divBdr>
    </w:div>
    <w:div w:id="1980500467">
      <w:bodyDiv w:val="1"/>
      <w:marLeft w:val="0"/>
      <w:marRight w:val="0"/>
      <w:marTop w:val="0"/>
      <w:marBottom w:val="0"/>
      <w:divBdr>
        <w:top w:val="none" w:sz="0" w:space="0" w:color="auto"/>
        <w:left w:val="none" w:sz="0" w:space="0" w:color="auto"/>
        <w:bottom w:val="none" w:sz="0" w:space="0" w:color="auto"/>
        <w:right w:val="none" w:sz="0" w:space="0" w:color="auto"/>
      </w:divBdr>
      <w:divsChild>
        <w:div w:id="445734205">
          <w:marLeft w:val="0"/>
          <w:marRight w:val="0"/>
          <w:marTop w:val="0"/>
          <w:marBottom w:val="30"/>
          <w:divBdr>
            <w:top w:val="none" w:sz="0" w:space="0" w:color="auto"/>
            <w:left w:val="none" w:sz="0" w:space="0" w:color="auto"/>
            <w:bottom w:val="none" w:sz="0" w:space="0" w:color="auto"/>
            <w:right w:val="none" w:sz="0" w:space="0" w:color="auto"/>
          </w:divBdr>
        </w:div>
        <w:div w:id="1605770822">
          <w:marLeft w:val="0"/>
          <w:marRight w:val="0"/>
          <w:marTop w:val="0"/>
          <w:marBottom w:val="30"/>
          <w:divBdr>
            <w:top w:val="none" w:sz="0" w:space="0" w:color="auto"/>
            <w:left w:val="none" w:sz="0" w:space="0" w:color="auto"/>
            <w:bottom w:val="none" w:sz="0" w:space="0" w:color="auto"/>
            <w:right w:val="none" w:sz="0" w:space="0" w:color="auto"/>
          </w:divBdr>
        </w:div>
        <w:div w:id="842277499">
          <w:marLeft w:val="0"/>
          <w:marRight w:val="0"/>
          <w:marTop w:val="0"/>
          <w:marBottom w:val="30"/>
          <w:divBdr>
            <w:top w:val="none" w:sz="0" w:space="0" w:color="auto"/>
            <w:left w:val="none" w:sz="0" w:space="0" w:color="auto"/>
            <w:bottom w:val="none" w:sz="0" w:space="0" w:color="auto"/>
            <w:right w:val="none" w:sz="0" w:space="0" w:color="auto"/>
          </w:divBdr>
        </w:div>
        <w:div w:id="111830932">
          <w:marLeft w:val="0"/>
          <w:marRight w:val="0"/>
          <w:marTop w:val="0"/>
          <w:marBottom w:val="30"/>
          <w:divBdr>
            <w:top w:val="none" w:sz="0" w:space="0" w:color="auto"/>
            <w:left w:val="none" w:sz="0" w:space="0" w:color="auto"/>
            <w:bottom w:val="none" w:sz="0" w:space="0" w:color="auto"/>
            <w:right w:val="none" w:sz="0" w:space="0" w:color="auto"/>
          </w:divBdr>
        </w:div>
      </w:divsChild>
    </w:div>
    <w:div w:id="1997882561">
      <w:bodyDiv w:val="1"/>
      <w:marLeft w:val="0"/>
      <w:marRight w:val="0"/>
      <w:marTop w:val="0"/>
      <w:marBottom w:val="0"/>
      <w:divBdr>
        <w:top w:val="none" w:sz="0" w:space="0" w:color="auto"/>
        <w:left w:val="none" w:sz="0" w:space="0" w:color="auto"/>
        <w:bottom w:val="none" w:sz="0" w:space="0" w:color="auto"/>
        <w:right w:val="none" w:sz="0" w:space="0" w:color="auto"/>
      </w:divBdr>
    </w:div>
    <w:div w:id="2051801442">
      <w:bodyDiv w:val="1"/>
      <w:marLeft w:val="0"/>
      <w:marRight w:val="0"/>
      <w:marTop w:val="0"/>
      <w:marBottom w:val="0"/>
      <w:divBdr>
        <w:top w:val="none" w:sz="0" w:space="0" w:color="auto"/>
        <w:left w:val="none" w:sz="0" w:space="0" w:color="auto"/>
        <w:bottom w:val="none" w:sz="0" w:space="0" w:color="auto"/>
        <w:right w:val="none" w:sz="0" w:space="0" w:color="auto"/>
      </w:divBdr>
    </w:div>
    <w:div w:id="2069456992">
      <w:bodyDiv w:val="1"/>
      <w:marLeft w:val="0"/>
      <w:marRight w:val="0"/>
      <w:marTop w:val="0"/>
      <w:marBottom w:val="0"/>
      <w:divBdr>
        <w:top w:val="none" w:sz="0" w:space="0" w:color="auto"/>
        <w:left w:val="none" w:sz="0" w:space="0" w:color="auto"/>
        <w:bottom w:val="none" w:sz="0" w:space="0" w:color="auto"/>
        <w:right w:val="none" w:sz="0" w:space="0" w:color="auto"/>
      </w:divBdr>
    </w:div>
    <w:div w:id="2092505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724</Words>
  <Characters>4128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5</cp:revision>
  <cp:lastPrinted>2022-03-29T02:51:00Z</cp:lastPrinted>
  <dcterms:created xsi:type="dcterms:W3CDTF">2022-03-28T15:32:00Z</dcterms:created>
  <dcterms:modified xsi:type="dcterms:W3CDTF">2022-03-29T03:00:00Z</dcterms:modified>
</cp:coreProperties>
</file>